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AF481" w14:textId="77777777" w:rsidR="000F4B92" w:rsidRPr="000F4B92" w:rsidRDefault="000F4B92" w:rsidP="000F4B92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  <w:r w:rsidRPr="000F4B92"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  <w:t>Mandatory Dematerialization of Shares – SEBI Notification</w:t>
      </w:r>
    </w:p>
    <w:p w14:paraId="3BF2DA7F" w14:textId="77777777" w:rsidR="000F4B92" w:rsidRPr="000F4B92" w:rsidRDefault="000F4B92" w:rsidP="000F4B92">
      <w:pPr>
        <w:jc w:val="both"/>
        <w:rPr>
          <w:rFonts w:ascii="Times New Roman" w:hAnsi="Times New Roman" w:cs="Times New Roman"/>
          <w:sz w:val="22"/>
          <w:szCs w:val="22"/>
        </w:rPr>
      </w:pPr>
      <w:r w:rsidRPr="000F4B92">
        <w:rPr>
          <w:rFonts w:ascii="Times New Roman" w:hAnsi="Times New Roman" w:cs="Times New Roman"/>
          <w:sz w:val="22"/>
          <w:szCs w:val="22"/>
        </w:rPr>
        <w:t xml:space="preserve">The Securities and Exchange Board of India (SEBI), vide its Notification No. </w:t>
      </w:r>
      <w:r w:rsidRPr="000F4B92">
        <w:rPr>
          <w:rFonts w:ascii="Times New Roman" w:hAnsi="Times New Roman" w:cs="Times New Roman"/>
          <w:b/>
          <w:bCs/>
          <w:sz w:val="22"/>
          <w:szCs w:val="22"/>
        </w:rPr>
        <w:t>SEBI/LAD-NRO/GN/2018/24</w:t>
      </w:r>
      <w:r w:rsidRPr="000F4B92">
        <w:rPr>
          <w:rFonts w:ascii="Times New Roman" w:hAnsi="Times New Roman" w:cs="Times New Roman"/>
          <w:sz w:val="22"/>
          <w:szCs w:val="22"/>
        </w:rPr>
        <w:t xml:space="preserve"> dated </w:t>
      </w:r>
      <w:r w:rsidRPr="000F4B92">
        <w:rPr>
          <w:rFonts w:ascii="Times New Roman" w:hAnsi="Times New Roman" w:cs="Times New Roman"/>
          <w:b/>
          <w:bCs/>
          <w:sz w:val="22"/>
          <w:szCs w:val="22"/>
        </w:rPr>
        <w:t>8th June, 2018</w:t>
      </w:r>
      <w:r w:rsidRPr="000F4B92">
        <w:rPr>
          <w:rFonts w:ascii="Times New Roman" w:hAnsi="Times New Roman" w:cs="Times New Roman"/>
          <w:sz w:val="22"/>
          <w:szCs w:val="22"/>
        </w:rPr>
        <w:t xml:space="preserve">, notified the </w:t>
      </w:r>
      <w:r w:rsidRPr="000F4B92">
        <w:rPr>
          <w:rFonts w:ascii="Times New Roman" w:hAnsi="Times New Roman" w:cs="Times New Roman"/>
          <w:b/>
          <w:bCs/>
          <w:sz w:val="22"/>
          <w:szCs w:val="22"/>
        </w:rPr>
        <w:t>SEBI (Listing Obligations and Disclosure Requirements) (Fourth Amendment) Regulations, 2018</w:t>
      </w:r>
      <w:r w:rsidRPr="000F4B92">
        <w:rPr>
          <w:rFonts w:ascii="Times New Roman" w:hAnsi="Times New Roman" w:cs="Times New Roman"/>
          <w:sz w:val="22"/>
          <w:szCs w:val="22"/>
        </w:rPr>
        <w:t xml:space="preserve">, effective from </w:t>
      </w:r>
      <w:r w:rsidRPr="000F4B92">
        <w:rPr>
          <w:rFonts w:ascii="Times New Roman" w:hAnsi="Times New Roman" w:cs="Times New Roman"/>
          <w:b/>
          <w:bCs/>
          <w:sz w:val="22"/>
          <w:szCs w:val="22"/>
        </w:rPr>
        <w:t>5th December, 2018</w:t>
      </w:r>
      <w:r w:rsidRPr="000F4B92">
        <w:rPr>
          <w:rFonts w:ascii="Times New Roman" w:hAnsi="Times New Roman" w:cs="Times New Roman"/>
          <w:sz w:val="22"/>
          <w:szCs w:val="22"/>
        </w:rPr>
        <w:t>.</w:t>
      </w:r>
    </w:p>
    <w:p w14:paraId="6EB5079C" w14:textId="77777777" w:rsidR="000F4B92" w:rsidRPr="000F4B92" w:rsidRDefault="000F4B92" w:rsidP="000F4B92">
      <w:pPr>
        <w:jc w:val="both"/>
        <w:rPr>
          <w:rFonts w:ascii="Times New Roman" w:hAnsi="Times New Roman" w:cs="Times New Roman"/>
          <w:sz w:val="22"/>
          <w:szCs w:val="22"/>
        </w:rPr>
      </w:pPr>
      <w:r w:rsidRPr="000F4B92">
        <w:rPr>
          <w:rFonts w:ascii="Times New Roman" w:hAnsi="Times New Roman" w:cs="Times New Roman"/>
          <w:sz w:val="22"/>
          <w:szCs w:val="22"/>
        </w:rPr>
        <w:t xml:space="preserve">In terms of the said Regulations, requests for effecting transfer of securities shall </w:t>
      </w:r>
      <w:r w:rsidRPr="000F4B92">
        <w:rPr>
          <w:rFonts w:ascii="Times New Roman" w:hAnsi="Times New Roman" w:cs="Times New Roman"/>
          <w:b/>
          <w:bCs/>
          <w:sz w:val="22"/>
          <w:szCs w:val="22"/>
        </w:rPr>
        <w:t>not be processed unless the securities are held in dematerialized form with a depository</w:t>
      </w:r>
      <w:r w:rsidRPr="000F4B92">
        <w:rPr>
          <w:rFonts w:ascii="Times New Roman" w:hAnsi="Times New Roman" w:cs="Times New Roman"/>
          <w:sz w:val="22"/>
          <w:szCs w:val="22"/>
        </w:rPr>
        <w:t xml:space="preserve">, except in cases of </w:t>
      </w:r>
      <w:r w:rsidRPr="000F4B92">
        <w:rPr>
          <w:rFonts w:ascii="Times New Roman" w:hAnsi="Times New Roman" w:cs="Times New Roman"/>
          <w:b/>
          <w:bCs/>
          <w:sz w:val="22"/>
          <w:szCs w:val="22"/>
        </w:rPr>
        <w:t>transmission or transposition of securities</w:t>
      </w:r>
      <w:r w:rsidRPr="000F4B92">
        <w:rPr>
          <w:rFonts w:ascii="Times New Roman" w:hAnsi="Times New Roman" w:cs="Times New Roman"/>
          <w:sz w:val="22"/>
          <w:szCs w:val="22"/>
        </w:rPr>
        <w:t>.</w:t>
      </w:r>
    </w:p>
    <w:p w14:paraId="31F1E4D5" w14:textId="77777777" w:rsidR="000F4B92" w:rsidRPr="000F4B92" w:rsidRDefault="000F4B92" w:rsidP="000F4B92">
      <w:pPr>
        <w:jc w:val="both"/>
        <w:rPr>
          <w:rFonts w:ascii="Times New Roman" w:hAnsi="Times New Roman" w:cs="Times New Roman"/>
          <w:sz w:val="22"/>
          <w:szCs w:val="22"/>
        </w:rPr>
      </w:pPr>
      <w:r w:rsidRPr="000F4B92">
        <w:rPr>
          <w:rFonts w:ascii="Times New Roman" w:hAnsi="Times New Roman" w:cs="Times New Roman"/>
          <w:sz w:val="22"/>
          <w:szCs w:val="22"/>
        </w:rPr>
        <w:t xml:space="preserve">Accordingly, Members holding shares in physical form are advised to </w:t>
      </w:r>
      <w:r w:rsidRPr="000F4B92">
        <w:rPr>
          <w:rFonts w:ascii="Times New Roman" w:hAnsi="Times New Roman" w:cs="Times New Roman"/>
          <w:b/>
          <w:bCs/>
          <w:sz w:val="22"/>
          <w:szCs w:val="22"/>
        </w:rPr>
        <w:t>dematerialize their shareholdings at the earliest</w:t>
      </w:r>
      <w:r w:rsidRPr="000F4B92">
        <w:rPr>
          <w:rFonts w:ascii="Times New Roman" w:hAnsi="Times New Roman" w:cs="Times New Roman"/>
          <w:sz w:val="22"/>
          <w:szCs w:val="22"/>
        </w:rPr>
        <w:t xml:space="preserve"> to avoid inconvenience.</w:t>
      </w:r>
    </w:p>
    <w:p w14:paraId="27E48E48" w14:textId="77777777" w:rsidR="000F4B92" w:rsidRPr="000F4B92" w:rsidRDefault="000F4B92" w:rsidP="000F4B92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0F4B92">
        <w:rPr>
          <w:rFonts w:ascii="Times New Roman" w:hAnsi="Times New Roman" w:cs="Times New Roman"/>
          <w:b/>
          <w:bCs/>
          <w:sz w:val="22"/>
          <w:szCs w:val="22"/>
        </w:rPr>
        <w:t>Procedure for Dematerialization of Shares</w:t>
      </w:r>
    </w:p>
    <w:p w14:paraId="06331DE7" w14:textId="77777777" w:rsidR="000F4B92" w:rsidRPr="000F4B92" w:rsidRDefault="000F4B92" w:rsidP="000F4B9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0F4B92">
        <w:rPr>
          <w:rFonts w:ascii="Times New Roman" w:hAnsi="Times New Roman" w:cs="Times New Roman"/>
          <w:sz w:val="22"/>
          <w:szCs w:val="22"/>
        </w:rPr>
        <w:t xml:space="preserve">Open a </w:t>
      </w:r>
      <w:r w:rsidRPr="000F4B92">
        <w:rPr>
          <w:rFonts w:ascii="Times New Roman" w:hAnsi="Times New Roman" w:cs="Times New Roman"/>
          <w:b/>
          <w:bCs/>
          <w:sz w:val="22"/>
          <w:szCs w:val="22"/>
        </w:rPr>
        <w:t>Demat Account</w:t>
      </w:r>
      <w:r w:rsidRPr="000F4B92">
        <w:rPr>
          <w:rFonts w:ascii="Times New Roman" w:hAnsi="Times New Roman" w:cs="Times New Roman"/>
          <w:sz w:val="22"/>
          <w:szCs w:val="22"/>
        </w:rPr>
        <w:t xml:space="preserve"> in the name(s) of the shareholder(s) with any Depository Participant (DP).</w:t>
      </w:r>
    </w:p>
    <w:p w14:paraId="720ECDCE" w14:textId="77777777" w:rsidR="000F4B92" w:rsidRPr="000F4B92" w:rsidRDefault="000F4B92" w:rsidP="000F4B9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0F4B92">
        <w:rPr>
          <w:rFonts w:ascii="Times New Roman" w:hAnsi="Times New Roman" w:cs="Times New Roman"/>
          <w:sz w:val="22"/>
          <w:szCs w:val="22"/>
        </w:rPr>
        <w:t xml:space="preserve">Submit the </w:t>
      </w:r>
      <w:r w:rsidRPr="000F4B92">
        <w:rPr>
          <w:rFonts w:ascii="Times New Roman" w:hAnsi="Times New Roman" w:cs="Times New Roman"/>
          <w:b/>
          <w:bCs/>
          <w:sz w:val="22"/>
          <w:szCs w:val="22"/>
        </w:rPr>
        <w:t>original share certificate(s)</w:t>
      </w:r>
      <w:r w:rsidRPr="000F4B92">
        <w:rPr>
          <w:rFonts w:ascii="Times New Roman" w:hAnsi="Times New Roman" w:cs="Times New Roman"/>
          <w:sz w:val="22"/>
          <w:szCs w:val="22"/>
        </w:rPr>
        <w:t xml:space="preserve"> along with a duly filled and signed </w:t>
      </w:r>
      <w:r w:rsidRPr="000F4B92">
        <w:rPr>
          <w:rFonts w:ascii="Times New Roman" w:hAnsi="Times New Roman" w:cs="Times New Roman"/>
          <w:b/>
          <w:bCs/>
          <w:sz w:val="22"/>
          <w:szCs w:val="22"/>
        </w:rPr>
        <w:t>Demat Request Form (DRF)</w:t>
      </w:r>
      <w:r w:rsidRPr="000F4B92">
        <w:rPr>
          <w:rFonts w:ascii="Times New Roman" w:hAnsi="Times New Roman" w:cs="Times New Roman"/>
          <w:sz w:val="22"/>
          <w:szCs w:val="22"/>
        </w:rPr>
        <w:t xml:space="preserve"> to the concerned DP.</w:t>
      </w:r>
    </w:p>
    <w:p w14:paraId="3CFA3C17" w14:textId="77777777" w:rsidR="000F4B92" w:rsidRPr="000F4B92" w:rsidRDefault="000F4B92" w:rsidP="000F4B92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0F4B92">
        <w:rPr>
          <w:rFonts w:ascii="Times New Roman" w:hAnsi="Times New Roman" w:cs="Times New Roman"/>
          <w:sz w:val="22"/>
          <w:szCs w:val="22"/>
        </w:rPr>
        <w:t xml:space="preserve">Upon verification, the shares will be credited electronically into the shareholder’s </w:t>
      </w:r>
      <w:r w:rsidRPr="000F4B92">
        <w:rPr>
          <w:rFonts w:ascii="Times New Roman" w:hAnsi="Times New Roman" w:cs="Times New Roman"/>
          <w:b/>
          <w:bCs/>
          <w:sz w:val="22"/>
          <w:szCs w:val="22"/>
        </w:rPr>
        <w:t>Demat Account</w:t>
      </w:r>
      <w:r w:rsidRPr="000F4B92">
        <w:rPr>
          <w:rFonts w:ascii="Times New Roman" w:hAnsi="Times New Roman" w:cs="Times New Roman"/>
          <w:sz w:val="22"/>
          <w:szCs w:val="22"/>
        </w:rPr>
        <w:t>.</w:t>
      </w:r>
    </w:p>
    <w:p w14:paraId="60E1160D" w14:textId="77777777" w:rsidR="000F4B92" w:rsidRDefault="000F4B92" w:rsidP="00BE764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F7AB34B" w14:textId="77777777" w:rsidR="00BE7641" w:rsidRPr="00B65D5B" w:rsidRDefault="00BE7641" w:rsidP="00BE764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9A078DB" w14:textId="77777777" w:rsidR="00BE7641" w:rsidRPr="00B65D5B" w:rsidRDefault="00BE7641" w:rsidP="00BE764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0CAF272" w14:textId="7C2360E1" w:rsidR="00BE7641" w:rsidRPr="00BE7641" w:rsidRDefault="00BE7641" w:rsidP="00BE7641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B65D5B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0797B11C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775E0155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233472B0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34ADE12C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6F79DCC0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4EEF2CCD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52FE0350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1083F565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480834E9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792D4852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00695DF4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4B63AA38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342F4358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2878FA2E" w14:textId="77777777" w:rsidR="000F4B92" w:rsidRDefault="000F4B92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</w:p>
    <w:p w14:paraId="08493364" w14:textId="22538209" w:rsidR="00B65D5B" w:rsidRPr="00B65D5B" w:rsidRDefault="00B65D5B" w:rsidP="00B65D5B">
      <w:pPr>
        <w:jc w:val="both"/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</w:pPr>
      <w:r w:rsidRPr="00B65D5B">
        <w:rPr>
          <w:rFonts w:ascii="Times New Roman" w:hAnsi="Times New Roman" w:cs="Times New Roman"/>
          <w:b/>
          <w:bCs/>
          <w:color w:val="4472C4" w:themeColor="accent1"/>
          <w:sz w:val="22"/>
          <w:szCs w:val="22"/>
        </w:rPr>
        <w:lastRenderedPageBreak/>
        <w:t>Special Window for Re-lodgement of Transfer Requests of Physical Shares till 06.01.2026</w:t>
      </w:r>
    </w:p>
    <w:p w14:paraId="74C3D1E8" w14:textId="7EA25483" w:rsidR="00BE7641" w:rsidRPr="00BE7641" w:rsidRDefault="00BE7641" w:rsidP="00BE7641">
      <w:pPr>
        <w:jc w:val="both"/>
        <w:rPr>
          <w:rFonts w:ascii="Times New Roman" w:hAnsi="Times New Roman" w:cs="Times New Roman"/>
          <w:sz w:val="22"/>
          <w:szCs w:val="22"/>
        </w:rPr>
      </w:pPr>
      <w:r w:rsidRPr="00BE7641">
        <w:rPr>
          <w:rFonts w:ascii="Times New Roman" w:hAnsi="Times New Roman" w:cs="Times New Roman"/>
          <w:sz w:val="22"/>
          <w:szCs w:val="22"/>
        </w:rPr>
        <w:t>Notice is hereby given that pursuant to SEBI Circular SEBI/HO/MIRSD/MIRSD-</w:t>
      </w:r>
      <w:proofErr w:type="spellStart"/>
      <w:r w:rsidRPr="00BE7641">
        <w:rPr>
          <w:rFonts w:ascii="Times New Roman" w:hAnsi="Times New Roman" w:cs="Times New Roman"/>
          <w:sz w:val="22"/>
          <w:szCs w:val="22"/>
        </w:rPr>
        <w:t>PoD</w:t>
      </w:r>
      <w:proofErr w:type="spellEnd"/>
      <w:r w:rsidRPr="00BE7641">
        <w:rPr>
          <w:rFonts w:ascii="Times New Roman" w:hAnsi="Times New Roman" w:cs="Times New Roman"/>
          <w:sz w:val="22"/>
          <w:szCs w:val="22"/>
        </w:rPr>
        <w:t>/P/CIR/2025/97 dated July 02, 2025, the Company has opened a special window exclusively for the re-lodgement of transfer deeds, which were lodged prior to the deadline of April 01, 2019 and rejected/returned/not attended due to the deficiency in the documents/process/or otherwise. The special window will remain open from July 07, 2025 to January 06, 2026.</w:t>
      </w:r>
    </w:p>
    <w:p w14:paraId="1758B0F6" w14:textId="77777777" w:rsidR="00BE7641" w:rsidRPr="00BE7641" w:rsidRDefault="00BE7641" w:rsidP="00BE7641">
      <w:pPr>
        <w:jc w:val="both"/>
        <w:rPr>
          <w:rFonts w:ascii="Times New Roman" w:hAnsi="Times New Roman" w:cs="Times New Roman"/>
          <w:sz w:val="22"/>
          <w:szCs w:val="22"/>
        </w:rPr>
      </w:pPr>
      <w:r w:rsidRPr="00BE7641">
        <w:rPr>
          <w:rFonts w:ascii="Times New Roman" w:hAnsi="Times New Roman" w:cs="Times New Roman"/>
          <w:b/>
          <w:bCs/>
          <w:sz w:val="22"/>
          <w:szCs w:val="22"/>
        </w:rPr>
        <w:t>Re-lodgement of legally valid and complete documents for transfer of physical shares, where there is no dispute on ownership will be considered.</w:t>
      </w:r>
      <w:r w:rsidRPr="00BE7641">
        <w:rPr>
          <w:rFonts w:ascii="Times New Roman" w:hAnsi="Times New Roman" w:cs="Times New Roman"/>
          <w:sz w:val="22"/>
          <w:szCs w:val="22"/>
        </w:rPr>
        <w:t> Investors may submit their request till January 06, 2026, with the Registrar &amp; Share Transfer Agent (RTA) of the Company.</w:t>
      </w:r>
    </w:p>
    <w:p w14:paraId="408994A0" w14:textId="77777777" w:rsidR="00BE7641" w:rsidRPr="00B65D5B" w:rsidRDefault="00BE7641" w:rsidP="00BE7641">
      <w:pPr>
        <w:jc w:val="both"/>
        <w:rPr>
          <w:rFonts w:ascii="Times New Roman" w:hAnsi="Times New Roman" w:cs="Times New Roman"/>
          <w:sz w:val="22"/>
          <w:szCs w:val="22"/>
        </w:rPr>
      </w:pPr>
      <w:r w:rsidRPr="00BE7641">
        <w:rPr>
          <w:rFonts w:ascii="Times New Roman" w:hAnsi="Times New Roman" w:cs="Times New Roman"/>
          <w:sz w:val="22"/>
          <w:szCs w:val="22"/>
        </w:rPr>
        <w:t>The details of RTA are as under:</w:t>
      </w:r>
    </w:p>
    <w:p w14:paraId="76D26D2F" w14:textId="77777777" w:rsidR="00BE7641" w:rsidRPr="00B65D5B" w:rsidRDefault="00BE7641" w:rsidP="00BE7641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65D5B">
        <w:rPr>
          <w:rFonts w:ascii="Times New Roman" w:hAnsi="Times New Roman" w:cs="Times New Roman"/>
          <w:b/>
          <w:bCs/>
          <w:sz w:val="22"/>
          <w:szCs w:val="22"/>
        </w:rPr>
        <w:t xml:space="preserve">Skyline Financial Services Private Limited </w:t>
      </w:r>
    </w:p>
    <w:p w14:paraId="62044CD6" w14:textId="77777777" w:rsidR="00BE7641" w:rsidRPr="00B65D5B" w:rsidRDefault="00BE7641" w:rsidP="00BE7641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65D5B">
        <w:rPr>
          <w:rFonts w:ascii="Times New Roman" w:hAnsi="Times New Roman" w:cs="Times New Roman"/>
          <w:b/>
          <w:bCs/>
          <w:sz w:val="22"/>
          <w:szCs w:val="22"/>
        </w:rPr>
        <w:t xml:space="preserve">Regd. Off.: </w:t>
      </w:r>
      <w:r w:rsidRPr="00B65D5B">
        <w:rPr>
          <w:rFonts w:ascii="Times New Roman" w:hAnsi="Times New Roman" w:cs="Times New Roman"/>
          <w:sz w:val="22"/>
          <w:szCs w:val="22"/>
        </w:rPr>
        <w:t xml:space="preserve">D-153A, 1st Floor, Okhla Industrial Area, </w:t>
      </w:r>
    </w:p>
    <w:p w14:paraId="5A048CE7" w14:textId="77777777" w:rsidR="00BE7641" w:rsidRPr="00B65D5B" w:rsidRDefault="00BE7641" w:rsidP="00BE7641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65D5B">
        <w:rPr>
          <w:rFonts w:ascii="Times New Roman" w:hAnsi="Times New Roman" w:cs="Times New Roman"/>
          <w:sz w:val="22"/>
          <w:szCs w:val="22"/>
        </w:rPr>
        <w:t xml:space="preserve">Phase -I, New Delhi - 110020 </w:t>
      </w:r>
    </w:p>
    <w:p w14:paraId="7B9E5E9E" w14:textId="1E6E800D" w:rsidR="00BE7641" w:rsidRPr="00B65D5B" w:rsidRDefault="00BE7641" w:rsidP="00BE7641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65D5B">
        <w:rPr>
          <w:rFonts w:ascii="Times New Roman" w:hAnsi="Times New Roman" w:cs="Times New Roman"/>
          <w:b/>
          <w:bCs/>
          <w:sz w:val="22"/>
          <w:szCs w:val="22"/>
        </w:rPr>
        <w:t>Tel No.: 011-</w:t>
      </w:r>
      <w:r w:rsidR="00B65D5B" w:rsidRPr="00B65D5B">
        <w:rPr>
          <w:rFonts w:ascii="Times New Roman" w:hAnsi="Times New Roman" w:cs="Times New Roman"/>
          <w:b/>
          <w:bCs/>
          <w:sz w:val="22"/>
          <w:szCs w:val="22"/>
        </w:rPr>
        <w:t>40450194</w:t>
      </w:r>
      <w:r w:rsidRPr="00B65D5B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05A0D866" w14:textId="5C471B03" w:rsidR="00BE7641" w:rsidRPr="00B65D5B" w:rsidRDefault="00BE7641" w:rsidP="00BE7641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65D5B">
        <w:rPr>
          <w:rFonts w:ascii="Times New Roman" w:hAnsi="Times New Roman" w:cs="Times New Roman"/>
          <w:b/>
          <w:bCs/>
          <w:sz w:val="22"/>
          <w:szCs w:val="22"/>
        </w:rPr>
        <w:t xml:space="preserve">Contact Person: </w:t>
      </w:r>
      <w:r w:rsidRPr="00B65D5B">
        <w:rPr>
          <w:rFonts w:ascii="Times New Roman" w:hAnsi="Times New Roman" w:cs="Times New Roman"/>
          <w:sz w:val="22"/>
          <w:szCs w:val="22"/>
        </w:rPr>
        <w:t>Mr. A</w:t>
      </w:r>
      <w:r w:rsidR="00B65D5B" w:rsidRPr="00B65D5B">
        <w:rPr>
          <w:rFonts w:ascii="Times New Roman" w:hAnsi="Times New Roman" w:cs="Times New Roman"/>
          <w:sz w:val="22"/>
          <w:szCs w:val="22"/>
        </w:rPr>
        <w:t>shish Agarwal</w:t>
      </w:r>
      <w:r w:rsidRPr="00B65D5B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69A846B" w14:textId="13C154C6" w:rsidR="00BE7641" w:rsidRPr="00B65D5B" w:rsidRDefault="00BE7641" w:rsidP="00BE7641">
      <w:pPr>
        <w:pStyle w:val="Default"/>
        <w:jc w:val="both"/>
        <w:rPr>
          <w:rFonts w:ascii="Times New Roman" w:hAnsi="Times New Roman" w:cs="Times New Roman"/>
          <w:color w:val="0000FF"/>
          <w:sz w:val="22"/>
          <w:szCs w:val="22"/>
        </w:rPr>
      </w:pPr>
      <w:r w:rsidRPr="00B65D5B">
        <w:rPr>
          <w:rFonts w:ascii="Times New Roman" w:hAnsi="Times New Roman" w:cs="Times New Roman"/>
          <w:b/>
          <w:bCs/>
          <w:sz w:val="22"/>
          <w:szCs w:val="22"/>
        </w:rPr>
        <w:t xml:space="preserve">Email id.: </w:t>
      </w:r>
      <w:hyperlink r:id="rId5" w:history="1">
        <w:r w:rsidR="00B65D5B" w:rsidRPr="00B65D5B">
          <w:rPr>
            <w:rStyle w:val="Hyperlink"/>
            <w:rFonts w:ascii="Times New Roman" w:hAnsi="Times New Roman" w:cs="Times New Roman"/>
            <w:sz w:val="22"/>
            <w:szCs w:val="22"/>
          </w:rPr>
          <w:t>services@skylinerta.com</w:t>
        </w:r>
      </w:hyperlink>
      <w:r w:rsidR="00B65D5B" w:rsidRPr="00B65D5B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347B711" w14:textId="6AAB5A43" w:rsidR="00BE7641" w:rsidRPr="00B65D5B" w:rsidRDefault="00BE7641" w:rsidP="00BE7641">
      <w:pPr>
        <w:jc w:val="both"/>
        <w:rPr>
          <w:rFonts w:ascii="Times New Roman" w:hAnsi="Times New Roman" w:cs="Times New Roman"/>
          <w:sz w:val="22"/>
          <w:szCs w:val="22"/>
        </w:rPr>
      </w:pPr>
      <w:r w:rsidRPr="00B65D5B">
        <w:rPr>
          <w:rFonts w:ascii="Times New Roman" w:hAnsi="Times New Roman" w:cs="Times New Roman"/>
          <w:b/>
          <w:bCs/>
          <w:sz w:val="22"/>
          <w:szCs w:val="22"/>
        </w:rPr>
        <w:t xml:space="preserve">Website: </w:t>
      </w:r>
      <w:hyperlink r:id="rId6" w:history="1">
        <w:r w:rsidR="00B65D5B" w:rsidRPr="00B65D5B">
          <w:rPr>
            <w:rStyle w:val="Hyperlink"/>
            <w:rFonts w:ascii="Times New Roman" w:hAnsi="Times New Roman" w:cs="Times New Roman"/>
            <w:sz w:val="22"/>
            <w:szCs w:val="22"/>
          </w:rPr>
          <w:t>www.skylinerta.com</w:t>
        </w:r>
      </w:hyperlink>
      <w:r w:rsidR="00B65D5B" w:rsidRPr="00B65D5B">
        <w:rPr>
          <w:rFonts w:ascii="Times New Roman" w:hAnsi="Times New Roman" w:cs="Times New Roman"/>
          <w:color w:val="0000FF"/>
          <w:sz w:val="22"/>
          <w:szCs w:val="22"/>
        </w:rPr>
        <w:t xml:space="preserve"> </w:t>
      </w:r>
    </w:p>
    <w:p w14:paraId="17AF619B" w14:textId="2A69AE12" w:rsidR="00BE7641" w:rsidRPr="00BE7641" w:rsidRDefault="00BE7641" w:rsidP="00BE7641">
      <w:pPr>
        <w:jc w:val="both"/>
        <w:rPr>
          <w:rFonts w:ascii="Times New Roman" w:hAnsi="Times New Roman" w:cs="Times New Roman"/>
          <w:sz w:val="22"/>
          <w:szCs w:val="22"/>
        </w:rPr>
      </w:pPr>
      <w:r w:rsidRPr="00BE7641">
        <w:rPr>
          <w:rFonts w:ascii="Times New Roman" w:hAnsi="Times New Roman" w:cs="Times New Roman"/>
          <w:sz w:val="22"/>
          <w:szCs w:val="22"/>
        </w:rPr>
        <w:t>During this period, the securities that are re-lodged for transfer shall be issued only in demat mode. Investors must have a demat account and provide its Client Master List (‘CML’), along with the transfer documents and share certificate, while re-lodging the transfer request with RTA. Due process shall be followed for such transfer-cum-demat requests.</w:t>
      </w:r>
    </w:p>
    <w:p w14:paraId="3E40356D" w14:textId="023CCD5E" w:rsidR="00BE7641" w:rsidRPr="00BE7641" w:rsidRDefault="00BE7641" w:rsidP="00BE7641">
      <w:pPr>
        <w:jc w:val="both"/>
        <w:rPr>
          <w:rFonts w:ascii="Times New Roman" w:hAnsi="Times New Roman" w:cs="Times New Roman"/>
          <w:sz w:val="22"/>
          <w:szCs w:val="22"/>
        </w:rPr>
      </w:pPr>
      <w:r w:rsidRPr="00BE7641">
        <w:rPr>
          <w:rFonts w:ascii="Times New Roman" w:hAnsi="Times New Roman" w:cs="Times New Roman"/>
          <w:b/>
          <w:bCs/>
          <w:sz w:val="22"/>
          <w:szCs w:val="22"/>
        </w:rPr>
        <w:t xml:space="preserve">We reiterate that re-lodgement will be allowed only in those cases where transfer deed for physical shares </w:t>
      </w:r>
      <w:r w:rsidR="000F4B92" w:rsidRPr="00BE7641">
        <w:rPr>
          <w:rFonts w:ascii="Times New Roman" w:hAnsi="Times New Roman" w:cs="Times New Roman"/>
          <w:b/>
          <w:bCs/>
          <w:sz w:val="22"/>
          <w:szCs w:val="22"/>
        </w:rPr>
        <w:t>was</w:t>
      </w:r>
      <w:r w:rsidRPr="00BE7641">
        <w:rPr>
          <w:rFonts w:ascii="Times New Roman" w:hAnsi="Times New Roman" w:cs="Times New Roman"/>
          <w:b/>
          <w:bCs/>
          <w:sz w:val="22"/>
          <w:szCs w:val="22"/>
        </w:rPr>
        <w:t xml:space="preserve"> lodged before April 01, 2019 and were rejected/returned/not attended due to the deficiency in the documents/process/or otherwise.</w:t>
      </w:r>
    </w:p>
    <w:p w14:paraId="404E6054" w14:textId="77777777" w:rsidR="00BE7641" w:rsidRPr="00BE7641" w:rsidRDefault="00BE7641" w:rsidP="00BE7641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hyperlink r:id="rId7" w:tgtFrame="_blank" w:tooltip="SEBI Circular No. SEBI/HO/MIRSD/MIRSD-PoD/P/CIR/2025/97 dt. Jul 02, 2025" w:history="1">
        <w:r w:rsidRPr="00BE7641">
          <w:rPr>
            <w:rStyle w:val="Hyperlink"/>
            <w:rFonts w:ascii="Times New Roman" w:hAnsi="Times New Roman" w:cs="Times New Roman"/>
            <w:sz w:val="22"/>
            <w:szCs w:val="22"/>
            <w:lang w:val="pt-BR"/>
          </w:rPr>
          <w:t xml:space="preserve">SEBI Circular No. SEBI/HO/MIRSD/MIRSD-PoD/P/CIR/2025/97 dt. </w:t>
        </w:r>
        <w:r w:rsidRPr="00BE7641">
          <w:rPr>
            <w:rStyle w:val="Hyperlink"/>
            <w:rFonts w:ascii="Times New Roman" w:hAnsi="Times New Roman" w:cs="Times New Roman"/>
            <w:sz w:val="22"/>
            <w:szCs w:val="22"/>
          </w:rPr>
          <w:t>Jul 02, 2025</w:t>
        </w:r>
      </w:hyperlink>
    </w:p>
    <w:p w14:paraId="7F69ABB8" w14:textId="4E33B59C" w:rsidR="00BE7641" w:rsidRPr="00B65D5B" w:rsidRDefault="00BE7641" w:rsidP="00BE7641">
      <w:pPr>
        <w:jc w:val="both"/>
        <w:rPr>
          <w:rFonts w:ascii="Times New Roman" w:hAnsi="Times New Roman" w:cs="Times New Roman"/>
          <w:sz w:val="22"/>
          <w:szCs w:val="22"/>
        </w:rPr>
      </w:pPr>
    </w:p>
    <w:sectPr w:rsidR="00BE7641" w:rsidRPr="00B65D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708BA"/>
    <w:multiLevelType w:val="multilevel"/>
    <w:tmpl w:val="117E5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3B5D41"/>
    <w:multiLevelType w:val="multilevel"/>
    <w:tmpl w:val="AE0EE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CAB2BB9"/>
    <w:multiLevelType w:val="multilevel"/>
    <w:tmpl w:val="43601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1248202">
    <w:abstractNumId w:val="1"/>
  </w:num>
  <w:num w:numId="2" w16cid:durableId="88089842">
    <w:abstractNumId w:val="0"/>
  </w:num>
  <w:num w:numId="3" w16cid:durableId="3910793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641"/>
    <w:rsid w:val="000F4B92"/>
    <w:rsid w:val="00AB0C58"/>
    <w:rsid w:val="00B65D5B"/>
    <w:rsid w:val="00BE7641"/>
    <w:rsid w:val="00E3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E564E"/>
  <w15:chartTrackingRefBased/>
  <w15:docId w15:val="{1B4E00C1-0649-4DA8-AD1A-C70D1472F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76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76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76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76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76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76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76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76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76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76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E76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76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76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76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76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76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76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76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76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76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76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76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76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76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76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76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76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76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7641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E76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7641"/>
    <w:rPr>
      <w:color w:val="605E5C"/>
      <w:shd w:val="clear" w:color="auto" w:fill="E1DFDD"/>
    </w:rPr>
  </w:style>
  <w:style w:type="paragraph" w:customStyle="1" w:styleId="Default">
    <w:name w:val="Default"/>
    <w:rsid w:val="00BE764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haratpetroleum.in/images/files/SEBI-Circular-Jul-02-2025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ylinerta.com" TargetMode="External"/><Relationship Id="rId5" Type="http://schemas.openxmlformats.org/officeDocument/2006/relationships/hyperlink" Target="mailto:services@skylinerta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Hemant Sajnani</dc:creator>
  <cp:keywords/>
  <dc:description/>
  <cp:lastModifiedBy>Hemant Sajnani</cp:lastModifiedBy>
  <cp:revision>2</cp:revision>
  <dcterms:created xsi:type="dcterms:W3CDTF">2025-09-02T09:21:00Z</dcterms:created>
  <dcterms:modified xsi:type="dcterms:W3CDTF">2025-09-02T09:21:00Z</dcterms:modified>
</cp:coreProperties>
</file>